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0090" w14:textId="77777777" w:rsidR="004B4713" w:rsidRDefault="00BB1668" w:rsidP="00FD1E7D">
      <w:pPr>
        <w:spacing w:before="240" w:after="120" w:line="240" w:lineRule="auto"/>
        <w:jc w:val="center"/>
        <w:outlineLvl w:val="1"/>
        <w:rPr>
          <w:rFonts w:ascii="Source Sans Pro" w:eastAsia="Times New Roman" w:hAnsi="Source Sans Pro" w:cs="Arial"/>
          <w:b/>
          <w:bCs/>
          <w:sz w:val="44"/>
          <w:szCs w:val="44"/>
          <w:lang w:val="en"/>
        </w:rPr>
      </w:pPr>
      <w:r w:rsidRPr="00BB1668">
        <w:rPr>
          <w:rFonts w:ascii="Source Sans Pro" w:eastAsia="Times New Roman" w:hAnsi="Source Sans Pro" w:cs="Arial"/>
          <w:b/>
          <w:bCs/>
          <w:sz w:val="40"/>
          <w:szCs w:val="40"/>
          <w:lang w:val="en"/>
        </w:rPr>
        <w:t>United States Department of Agriculture</w:t>
      </w:r>
    </w:p>
    <w:p w14:paraId="67E07BF0" w14:textId="77777777" w:rsidR="00D4370E" w:rsidRDefault="00BB1668" w:rsidP="00BB1668">
      <w:pPr>
        <w:spacing w:after="0" w:line="240" w:lineRule="auto"/>
        <w:jc w:val="center"/>
        <w:outlineLvl w:val="1"/>
        <w:rPr>
          <w:rFonts w:ascii="Source Sans Pro" w:eastAsia="Times New Roman" w:hAnsi="Source Sans Pro" w:cs="Arial"/>
          <w:b/>
          <w:bCs/>
          <w:sz w:val="38"/>
          <w:szCs w:val="38"/>
          <w:lang w:val="en"/>
        </w:rPr>
      </w:pPr>
      <w:r w:rsidRPr="007C5321">
        <w:rPr>
          <w:rFonts w:ascii="Source Sans Pro" w:eastAsia="Times New Roman" w:hAnsi="Source Sans Pro" w:cs="Arial"/>
          <w:b/>
          <w:bCs/>
          <w:sz w:val="38"/>
          <w:szCs w:val="38"/>
          <w:lang w:val="en"/>
        </w:rPr>
        <w:t>Farm Production and Conservation (FPAC)</w:t>
      </w:r>
      <w:r w:rsidR="00D4370E">
        <w:rPr>
          <w:rFonts w:ascii="Source Sans Pro" w:eastAsia="Times New Roman" w:hAnsi="Source Sans Pro" w:cs="Arial"/>
          <w:b/>
          <w:bCs/>
          <w:sz w:val="38"/>
          <w:szCs w:val="38"/>
          <w:lang w:val="en"/>
        </w:rPr>
        <w:t xml:space="preserve"> </w:t>
      </w:r>
    </w:p>
    <w:p w14:paraId="29FF881F" w14:textId="77777777" w:rsidR="00BB1668" w:rsidRDefault="00BB1668" w:rsidP="00BB1668">
      <w:pPr>
        <w:spacing w:after="0" w:line="240" w:lineRule="auto"/>
        <w:jc w:val="center"/>
        <w:outlineLvl w:val="1"/>
        <w:rPr>
          <w:rFonts w:ascii="Source Sans Pro" w:eastAsia="Times New Roman" w:hAnsi="Source Sans Pro" w:cs="Arial"/>
          <w:b/>
          <w:bCs/>
          <w:sz w:val="38"/>
          <w:szCs w:val="38"/>
          <w:lang w:val="en"/>
        </w:rPr>
      </w:pPr>
      <w:r w:rsidRPr="007C5321">
        <w:rPr>
          <w:rFonts w:ascii="Source Sans Pro" w:eastAsia="Times New Roman" w:hAnsi="Source Sans Pro" w:cs="Arial"/>
          <w:b/>
          <w:bCs/>
          <w:sz w:val="38"/>
          <w:szCs w:val="38"/>
          <w:lang w:val="en"/>
        </w:rPr>
        <w:t>Mission Area</w:t>
      </w:r>
    </w:p>
    <w:p w14:paraId="4B15D03F" w14:textId="77777777" w:rsidR="00B608DA" w:rsidRPr="00B608DA" w:rsidRDefault="00B608DA" w:rsidP="00BB1668">
      <w:pPr>
        <w:spacing w:after="0" w:line="240" w:lineRule="auto"/>
        <w:jc w:val="center"/>
        <w:outlineLvl w:val="1"/>
        <w:rPr>
          <w:rFonts w:ascii="Source Sans Pro" w:eastAsia="Times New Roman" w:hAnsi="Source Sans Pro" w:cs="Arial"/>
          <w:b/>
          <w:bCs/>
          <w:sz w:val="24"/>
          <w:szCs w:val="24"/>
          <w:lang w:val="en"/>
        </w:rPr>
      </w:pPr>
    </w:p>
    <w:p w14:paraId="1EE2E990" w14:textId="77777777" w:rsidR="00B608DA" w:rsidRDefault="0043793E" w:rsidP="0043793E">
      <w:pPr>
        <w:spacing w:after="0" w:line="240" w:lineRule="auto"/>
        <w:jc w:val="center"/>
        <w:outlineLvl w:val="1"/>
        <w:rPr>
          <w:rFonts w:ascii="Source Sans Pro" w:eastAsia="Times New Roman" w:hAnsi="Source Sans Pro" w:cs="Arial"/>
          <w:b/>
          <w:bCs/>
          <w:sz w:val="36"/>
          <w:szCs w:val="36"/>
          <w:lang w:val="en"/>
        </w:rPr>
      </w:pPr>
      <w:r>
        <w:rPr>
          <w:rFonts w:ascii="Source Sans Pro" w:eastAsia="Times New Roman" w:hAnsi="Source Sans Pro" w:cs="Arial"/>
          <w:b/>
          <w:bCs/>
          <w:sz w:val="36"/>
          <w:szCs w:val="36"/>
          <w:lang w:val="en"/>
        </w:rPr>
        <w:t xml:space="preserve">FPAC </w:t>
      </w:r>
      <w:r w:rsidR="00B608DA" w:rsidRPr="00B608DA">
        <w:rPr>
          <w:rFonts w:ascii="Source Sans Pro" w:eastAsia="Times New Roman" w:hAnsi="Source Sans Pro" w:cs="Arial"/>
          <w:b/>
          <w:bCs/>
          <w:sz w:val="36"/>
          <w:szCs w:val="36"/>
          <w:lang w:val="en"/>
        </w:rPr>
        <w:t>Agenc</w:t>
      </w:r>
      <w:r>
        <w:rPr>
          <w:rFonts w:ascii="Source Sans Pro" w:eastAsia="Times New Roman" w:hAnsi="Source Sans Pro" w:cs="Arial"/>
          <w:b/>
          <w:bCs/>
          <w:sz w:val="36"/>
          <w:szCs w:val="36"/>
          <w:lang w:val="en"/>
        </w:rPr>
        <w:t>y Brief Description Sheet</w:t>
      </w:r>
    </w:p>
    <w:p w14:paraId="022709A4" w14:textId="77777777" w:rsidR="00B608DA" w:rsidRPr="00B608DA" w:rsidRDefault="00B608DA" w:rsidP="00BB1668">
      <w:pPr>
        <w:spacing w:after="0" w:line="240" w:lineRule="auto"/>
        <w:jc w:val="center"/>
        <w:outlineLvl w:val="1"/>
        <w:rPr>
          <w:rFonts w:ascii="Source Sans Pro" w:eastAsia="Times New Roman" w:hAnsi="Source Sans Pro" w:cs="Arial"/>
          <w:b/>
          <w:bCs/>
          <w:sz w:val="16"/>
          <w:szCs w:val="16"/>
          <w:lang w:val="en"/>
        </w:rPr>
      </w:pPr>
    </w:p>
    <w:p w14:paraId="2EA98144" w14:textId="77777777" w:rsidR="00BB1668" w:rsidRPr="00BB1668" w:rsidRDefault="00C06A79" w:rsidP="00BB1668">
      <w:pPr>
        <w:spacing w:before="240" w:after="120" w:line="240" w:lineRule="auto"/>
        <w:outlineLvl w:val="1"/>
        <w:rPr>
          <w:rFonts w:ascii="Source Sans Pro" w:eastAsia="Times New Roman" w:hAnsi="Source Sans Pro" w:cs="Arial"/>
          <w:b/>
          <w:bCs/>
          <w:sz w:val="36"/>
          <w:szCs w:val="36"/>
          <w:lang w:val="en"/>
        </w:rPr>
      </w:pPr>
      <w:hyperlink r:id="rId4" w:history="1">
        <w:r w:rsidR="00BB1668" w:rsidRPr="00BB1668">
          <w:rPr>
            <w:rFonts w:ascii="Source Sans Pro" w:eastAsia="Times New Roman" w:hAnsi="Source Sans Pro" w:cs="Arial"/>
            <w:b/>
            <w:bCs/>
            <w:color w:val="0071BC"/>
            <w:sz w:val="36"/>
            <w:szCs w:val="36"/>
            <w:u w:val="single"/>
            <w:lang w:val="en"/>
          </w:rPr>
          <w:t>Farm Service Agency (FSA)</w:t>
        </w:r>
      </w:hyperlink>
    </w:p>
    <w:p w14:paraId="37D0D962" w14:textId="77777777" w:rsidR="00BB1668" w:rsidRPr="0043793E" w:rsidRDefault="00BB1668" w:rsidP="004B4713">
      <w:pPr>
        <w:pStyle w:val="NormalWeb"/>
        <w:jc w:val="both"/>
        <w:rPr>
          <w:rFonts w:ascii="Source Sans Pro" w:hAnsi="Source Sans Pro" w:cs="Arial"/>
          <w:sz w:val="30"/>
          <w:szCs w:val="30"/>
          <w:lang w:val="en"/>
        </w:rPr>
      </w:pPr>
      <w:r w:rsidRPr="0043793E">
        <w:rPr>
          <w:rFonts w:ascii="Source Sans Pro" w:hAnsi="Source Sans Pro" w:cs="Arial"/>
          <w:sz w:val="30"/>
          <w:szCs w:val="30"/>
          <w:lang w:val="en"/>
        </w:rPr>
        <w:t>The Farm Service Agency implements agricultural policy, administers credit and loan programs, and manages conservation, commodity, disaster and farm marketing programs through a national network of offices.</w:t>
      </w:r>
    </w:p>
    <w:p w14:paraId="6230609D" w14:textId="77777777" w:rsidR="00BB1668" w:rsidRDefault="00C06A79" w:rsidP="00BB1668">
      <w:pPr>
        <w:pStyle w:val="Heading2"/>
        <w:rPr>
          <w:rFonts w:cs="Arial"/>
          <w:lang w:val="en"/>
        </w:rPr>
      </w:pPr>
      <w:hyperlink r:id="rId5" w:history="1">
        <w:r w:rsidR="00BB1668">
          <w:rPr>
            <w:rStyle w:val="Hyperlink"/>
            <w:rFonts w:cs="Arial"/>
            <w:lang w:val="en"/>
          </w:rPr>
          <w:t>Natural Resources Conservation Service (NRCS)</w:t>
        </w:r>
      </w:hyperlink>
    </w:p>
    <w:p w14:paraId="74F742F8" w14:textId="77777777" w:rsidR="00BB1668" w:rsidRPr="0043793E" w:rsidRDefault="00BB1668" w:rsidP="004B4713">
      <w:pPr>
        <w:pStyle w:val="NormalWeb"/>
        <w:jc w:val="both"/>
        <w:rPr>
          <w:rFonts w:ascii="Source Sans Pro" w:hAnsi="Source Sans Pro" w:cs="Arial"/>
          <w:sz w:val="30"/>
          <w:szCs w:val="30"/>
          <w:lang w:val="en"/>
        </w:rPr>
      </w:pPr>
      <w:r w:rsidRPr="0043793E">
        <w:rPr>
          <w:rFonts w:ascii="Source Sans Pro" w:hAnsi="Source Sans Pro" w:cs="Arial"/>
          <w:sz w:val="30"/>
          <w:szCs w:val="30"/>
          <w:lang w:val="en"/>
        </w:rPr>
        <w:t>NRCS provides leadership in a partnership effort to help people conserve, maintain and improve our natural resources and environment.</w:t>
      </w:r>
    </w:p>
    <w:p w14:paraId="4CD11F6D" w14:textId="77777777" w:rsidR="00BB1668" w:rsidRDefault="00C06A79" w:rsidP="00BB1668">
      <w:pPr>
        <w:pStyle w:val="Heading2"/>
        <w:rPr>
          <w:rFonts w:cs="Arial"/>
          <w:lang w:val="en"/>
        </w:rPr>
      </w:pPr>
      <w:hyperlink r:id="rId6" w:history="1">
        <w:r w:rsidR="00BB1668">
          <w:rPr>
            <w:rStyle w:val="Hyperlink"/>
            <w:rFonts w:cs="Arial"/>
            <w:lang w:val="en"/>
          </w:rPr>
          <w:t>Risk Management Agency (RMA)</w:t>
        </w:r>
      </w:hyperlink>
    </w:p>
    <w:p w14:paraId="0DAF71D7" w14:textId="77777777" w:rsidR="00BB1668" w:rsidRPr="0043793E" w:rsidRDefault="00BB1668" w:rsidP="004B4713">
      <w:pPr>
        <w:pStyle w:val="NormalWeb"/>
        <w:jc w:val="both"/>
        <w:rPr>
          <w:rFonts w:ascii="Source Sans Pro" w:hAnsi="Source Sans Pro" w:cs="Arial"/>
          <w:sz w:val="30"/>
          <w:szCs w:val="30"/>
          <w:lang w:val="en"/>
        </w:rPr>
      </w:pPr>
      <w:r w:rsidRPr="0043793E">
        <w:rPr>
          <w:rFonts w:ascii="Source Sans Pro" w:hAnsi="Source Sans Pro" w:cs="Arial"/>
          <w:sz w:val="30"/>
          <w:szCs w:val="30"/>
          <w:lang w:val="en"/>
        </w:rPr>
        <w:t>RMA helps to ensure that farmers have the financial tools necessary to manage their agricultural risks. RMA provides coverage through the Federal Crop Insurance Corporation, which promotes national welfare by improving the economic stability of agriculture.</w:t>
      </w:r>
    </w:p>
    <w:p w14:paraId="1EAF0565" w14:textId="77777777" w:rsidR="00641A65" w:rsidRPr="00BB1668" w:rsidRDefault="00641A65" w:rsidP="00641A65">
      <w:pPr>
        <w:pStyle w:val="Heading2"/>
        <w:rPr>
          <w:rStyle w:val="Hyperlink"/>
          <w:lang w:val="en"/>
        </w:rPr>
      </w:pPr>
      <w:r w:rsidRPr="00BB1668">
        <w:rPr>
          <w:rStyle w:val="Hyperlink"/>
        </w:rPr>
        <w:t>FPAC Business Center (FPAC-BC)</w:t>
      </w:r>
    </w:p>
    <w:p w14:paraId="3B6EC7B0" w14:textId="77777777" w:rsidR="00641A65" w:rsidRPr="0043793E" w:rsidRDefault="00641A65" w:rsidP="004B4713">
      <w:pPr>
        <w:pStyle w:val="NormalWeb"/>
        <w:jc w:val="both"/>
        <w:rPr>
          <w:sz w:val="30"/>
          <w:szCs w:val="30"/>
        </w:rPr>
      </w:pPr>
      <w:r w:rsidRPr="0043793E">
        <w:rPr>
          <w:rFonts w:ascii="Source Sans Pro" w:hAnsi="Source Sans Pro" w:cs="Arial"/>
          <w:sz w:val="30"/>
          <w:szCs w:val="30"/>
          <w:lang w:val="en"/>
        </w:rPr>
        <w:t>The FPAC Business Center is responsible for financial management, budgeting, human resources, information technology, acquisitions/procurement, customer experience, internal controls, risk management, strategic and annual planning, and other similar activities for the FPAC Mission area and its component agencies. The FPAC Business Center ensures that systems, policies, procedures, and practices are developed that provide a consistent enterprise-wide view that encompasses FSA, NRCS, and RMA to effectively and efficiently deliver programs to FPAC customers.</w:t>
      </w:r>
    </w:p>
    <w:sectPr w:rsidR="00641A65" w:rsidRPr="0043793E" w:rsidSect="00BB16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68"/>
    <w:rsid w:val="00092562"/>
    <w:rsid w:val="0043793E"/>
    <w:rsid w:val="004B4713"/>
    <w:rsid w:val="00641A65"/>
    <w:rsid w:val="007C5321"/>
    <w:rsid w:val="00887045"/>
    <w:rsid w:val="00905EE2"/>
    <w:rsid w:val="00B608DA"/>
    <w:rsid w:val="00BB1668"/>
    <w:rsid w:val="00D4370E"/>
    <w:rsid w:val="00FD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F4605-42D0-44CC-A63F-C8B87237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B1668"/>
    <w:pPr>
      <w:spacing w:before="240" w:after="120" w:line="240" w:lineRule="auto"/>
      <w:outlineLvl w:val="1"/>
    </w:pPr>
    <w:rPr>
      <w:rFonts w:ascii="Source Sans Pro" w:eastAsia="Times New Roman" w:hAnsi="Source Sans Pro"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668"/>
    <w:rPr>
      <w:rFonts w:ascii="Source Sans Pro" w:eastAsia="Times New Roman" w:hAnsi="Source Sans Pro" w:cs="Times New Roman"/>
      <w:b/>
      <w:bCs/>
      <w:sz w:val="36"/>
      <w:szCs w:val="36"/>
    </w:rPr>
  </w:style>
  <w:style w:type="character" w:styleId="Hyperlink">
    <w:name w:val="Hyperlink"/>
    <w:basedOn w:val="DefaultParagraphFont"/>
    <w:uiPriority w:val="99"/>
    <w:semiHidden/>
    <w:unhideWhenUsed/>
    <w:rsid w:val="00BB1668"/>
    <w:rPr>
      <w:color w:val="0071BC"/>
      <w:u w:val="single"/>
      <w:shd w:val="clear" w:color="auto" w:fill="auto"/>
    </w:rPr>
  </w:style>
  <w:style w:type="paragraph" w:styleId="NormalWeb">
    <w:name w:val="Normal (Web)"/>
    <w:basedOn w:val="Normal"/>
    <w:uiPriority w:val="99"/>
    <w:unhideWhenUsed/>
    <w:rsid w:val="00BB1668"/>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23431">
      <w:bodyDiv w:val="1"/>
      <w:marLeft w:val="0"/>
      <w:marRight w:val="0"/>
      <w:marTop w:val="0"/>
      <w:marBottom w:val="0"/>
      <w:divBdr>
        <w:top w:val="none" w:sz="0" w:space="0" w:color="auto"/>
        <w:left w:val="none" w:sz="0" w:space="0" w:color="auto"/>
        <w:bottom w:val="none" w:sz="0" w:space="0" w:color="auto"/>
        <w:right w:val="none" w:sz="0" w:space="0" w:color="auto"/>
      </w:divBdr>
      <w:divsChild>
        <w:div w:id="1869221749">
          <w:marLeft w:val="0"/>
          <w:marRight w:val="0"/>
          <w:marTop w:val="0"/>
          <w:marBottom w:val="0"/>
          <w:divBdr>
            <w:top w:val="none" w:sz="0" w:space="0" w:color="auto"/>
            <w:left w:val="none" w:sz="0" w:space="0" w:color="auto"/>
            <w:bottom w:val="none" w:sz="0" w:space="0" w:color="auto"/>
            <w:right w:val="none" w:sz="0" w:space="0" w:color="auto"/>
          </w:divBdr>
          <w:divsChild>
            <w:div w:id="74743216">
              <w:marLeft w:val="0"/>
              <w:marRight w:val="0"/>
              <w:marTop w:val="0"/>
              <w:marBottom w:val="0"/>
              <w:divBdr>
                <w:top w:val="none" w:sz="0" w:space="0" w:color="auto"/>
                <w:left w:val="none" w:sz="0" w:space="0" w:color="auto"/>
                <w:bottom w:val="none" w:sz="0" w:space="0" w:color="auto"/>
                <w:right w:val="none" w:sz="0" w:space="0" w:color="auto"/>
              </w:divBdr>
              <w:divsChild>
                <w:div w:id="1209368428">
                  <w:marLeft w:val="0"/>
                  <w:marRight w:val="0"/>
                  <w:marTop w:val="0"/>
                  <w:marBottom w:val="0"/>
                  <w:divBdr>
                    <w:top w:val="none" w:sz="0" w:space="0" w:color="auto"/>
                    <w:left w:val="none" w:sz="0" w:space="0" w:color="auto"/>
                    <w:bottom w:val="none" w:sz="0" w:space="0" w:color="auto"/>
                    <w:right w:val="none" w:sz="0" w:space="0" w:color="auto"/>
                  </w:divBdr>
                  <w:divsChild>
                    <w:div w:id="3397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31691">
      <w:bodyDiv w:val="1"/>
      <w:marLeft w:val="0"/>
      <w:marRight w:val="0"/>
      <w:marTop w:val="0"/>
      <w:marBottom w:val="0"/>
      <w:divBdr>
        <w:top w:val="none" w:sz="0" w:space="0" w:color="auto"/>
        <w:left w:val="none" w:sz="0" w:space="0" w:color="auto"/>
        <w:bottom w:val="none" w:sz="0" w:space="0" w:color="auto"/>
        <w:right w:val="none" w:sz="0" w:space="0" w:color="auto"/>
      </w:divBdr>
      <w:divsChild>
        <w:div w:id="1492480320">
          <w:marLeft w:val="0"/>
          <w:marRight w:val="0"/>
          <w:marTop w:val="0"/>
          <w:marBottom w:val="0"/>
          <w:divBdr>
            <w:top w:val="none" w:sz="0" w:space="0" w:color="auto"/>
            <w:left w:val="none" w:sz="0" w:space="0" w:color="auto"/>
            <w:bottom w:val="none" w:sz="0" w:space="0" w:color="auto"/>
            <w:right w:val="none" w:sz="0" w:space="0" w:color="auto"/>
          </w:divBdr>
          <w:divsChild>
            <w:div w:id="1781992398">
              <w:marLeft w:val="0"/>
              <w:marRight w:val="0"/>
              <w:marTop w:val="0"/>
              <w:marBottom w:val="0"/>
              <w:divBdr>
                <w:top w:val="none" w:sz="0" w:space="0" w:color="auto"/>
                <w:left w:val="none" w:sz="0" w:space="0" w:color="auto"/>
                <w:bottom w:val="none" w:sz="0" w:space="0" w:color="auto"/>
                <w:right w:val="none" w:sz="0" w:space="0" w:color="auto"/>
              </w:divBdr>
              <w:divsChild>
                <w:div w:id="1611356396">
                  <w:marLeft w:val="0"/>
                  <w:marRight w:val="0"/>
                  <w:marTop w:val="0"/>
                  <w:marBottom w:val="0"/>
                  <w:divBdr>
                    <w:top w:val="none" w:sz="0" w:space="0" w:color="auto"/>
                    <w:left w:val="none" w:sz="0" w:space="0" w:color="auto"/>
                    <w:bottom w:val="none" w:sz="0" w:space="0" w:color="auto"/>
                    <w:right w:val="none" w:sz="0" w:space="0" w:color="auto"/>
                  </w:divBdr>
                  <w:divsChild>
                    <w:div w:id="17437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6656">
      <w:bodyDiv w:val="1"/>
      <w:marLeft w:val="0"/>
      <w:marRight w:val="0"/>
      <w:marTop w:val="0"/>
      <w:marBottom w:val="0"/>
      <w:divBdr>
        <w:top w:val="none" w:sz="0" w:space="0" w:color="auto"/>
        <w:left w:val="none" w:sz="0" w:space="0" w:color="auto"/>
        <w:bottom w:val="none" w:sz="0" w:space="0" w:color="auto"/>
        <w:right w:val="none" w:sz="0" w:space="0" w:color="auto"/>
      </w:divBdr>
      <w:divsChild>
        <w:div w:id="1079206311">
          <w:marLeft w:val="0"/>
          <w:marRight w:val="0"/>
          <w:marTop w:val="0"/>
          <w:marBottom w:val="0"/>
          <w:divBdr>
            <w:top w:val="none" w:sz="0" w:space="0" w:color="auto"/>
            <w:left w:val="none" w:sz="0" w:space="0" w:color="auto"/>
            <w:bottom w:val="none" w:sz="0" w:space="0" w:color="auto"/>
            <w:right w:val="none" w:sz="0" w:space="0" w:color="auto"/>
          </w:divBdr>
          <w:divsChild>
            <w:div w:id="155464209">
              <w:marLeft w:val="0"/>
              <w:marRight w:val="0"/>
              <w:marTop w:val="0"/>
              <w:marBottom w:val="0"/>
              <w:divBdr>
                <w:top w:val="none" w:sz="0" w:space="0" w:color="auto"/>
                <w:left w:val="none" w:sz="0" w:space="0" w:color="auto"/>
                <w:bottom w:val="none" w:sz="0" w:space="0" w:color="auto"/>
                <w:right w:val="none" w:sz="0" w:space="0" w:color="auto"/>
              </w:divBdr>
              <w:divsChild>
                <w:div w:id="310673324">
                  <w:marLeft w:val="0"/>
                  <w:marRight w:val="0"/>
                  <w:marTop w:val="0"/>
                  <w:marBottom w:val="0"/>
                  <w:divBdr>
                    <w:top w:val="none" w:sz="0" w:space="0" w:color="auto"/>
                    <w:left w:val="none" w:sz="0" w:space="0" w:color="auto"/>
                    <w:bottom w:val="none" w:sz="0" w:space="0" w:color="auto"/>
                    <w:right w:val="none" w:sz="0" w:space="0" w:color="auto"/>
                  </w:divBdr>
                  <w:divsChild>
                    <w:div w:id="6527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ma.usda.gov/" TargetMode="External"/><Relationship Id="rId5" Type="http://schemas.openxmlformats.org/officeDocument/2006/relationships/hyperlink" Target="https://www.nrcs.usda.gov/" TargetMode="External"/><Relationship Id="rId4" Type="http://schemas.openxmlformats.org/officeDocument/2006/relationships/hyperlink" Target="https://www.fsa.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Boozer, Demitrice - FPAC-BC, Washington, DC</dc:creator>
  <cp:keywords/>
  <dc:description/>
  <cp:lastModifiedBy>Boozer, Demitrice - FPAC-BC, Washington, DC</cp:lastModifiedBy>
  <cp:revision>3</cp:revision>
  <cp:lastPrinted>2019-09-23T18:47:00Z</cp:lastPrinted>
  <dcterms:created xsi:type="dcterms:W3CDTF">2019-09-23T14:47:00Z</dcterms:created>
  <dcterms:modified xsi:type="dcterms:W3CDTF">2019-09-23T18:50:00Z</dcterms:modified>
</cp:coreProperties>
</file>